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0AC2E12" w14:textId="77777777" w:rsidR="001B3115" w:rsidRDefault="001B3115" w:rsidP="00E72876">
      <w:pPr>
        <w:pStyle w:val="Piedepgina"/>
        <w:tabs>
          <w:tab w:val="start" w:pos="35.40pt"/>
        </w:tabs>
        <w:jc w:val="end"/>
        <w:rPr>
          <w:rFonts w:ascii="Leelawadee UI" w:hAnsi="Leelawadee UI" w:cs="Leelawadee UI"/>
          <w:b/>
          <w:i/>
          <w:szCs w:val="24"/>
        </w:rPr>
      </w:pPr>
    </w:p>
    <w:p w14:paraId="704D5765" w14:textId="77777777" w:rsidR="001B3115" w:rsidRDefault="001B3115" w:rsidP="00E72876">
      <w:pPr>
        <w:pStyle w:val="Piedepgina"/>
        <w:tabs>
          <w:tab w:val="start" w:pos="35.40pt"/>
        </w:tabs>
        <w:jc w:val="end"/>
        <w:rPr>
          <w:rFonts w:ascii="Leelawadee UI" w:hAnsi="Leelawadee UI" w:cs="Leelawadee UI"/>
          <w:b/>
          <w:i/>
          <w:szCs w:val="24"/>
        </w:rPr>
      </w:pPr>
    </w:p>
    <w:p w14:paraId="57EC78A4" w14:textId="77777777" w:rsidR="001B3115" w:rsidRDefault="001B3115" w:rsidP="00E72876">
      <w:pPr>
        <w:pStyle w:val="Piedepgina"/>
        <w:tabs>
          <w:tab w:val="start" w:pos="35.40pt"/>
        </w:tabs>
        <w:jc w:val="end"/>
        <w:rPr>
          <w:rFonts w:ascii="Leelawadee UI" w:hAnsi="Leelawadee UI" w:cs="Leelawadee UI"/>
          <w:b/>
          <w:i/>
          <w:szCs w:val="24"/>
        </w:rPr>
      </w:pPr>
    </w:p>
    <w:p w14:paraId="40919AF5" w14:textId="77777777" w:rsidR="001B3115" w:rsidRDefault="001B3115" w:rsidP="00E72876">
      <w:pPr>
        <w:pStyle w:val="Piedepgina"/>
        <w:tabs>
          <w:tab w:val="start" w:pos="35.40pt"/>
        </w:tabs>
        <w:jc w:val="end"/>
        <w:rPr>
          <w:rFonts w:ascii="Leelawadee UI" w:hAnsi="Leelawadee UI" w:cs="Leelawadee UI"/>
          <w:b/>
          <w:i/>
          <w:szCs w:val="24"/>
        </w:rPr>
      </w:pPr>
    </w:p>
    <w:p w14:paraId="45C3DB67" w14:textId="77777777" w:rsidR="001B3115" w:rsidRDefault="001B3115" w:rsidP="00E72876">
      <w:pPr>
        <w:pStyle w:val="Piedepgina"/>
        <w:tabs>
          <w:tab w:val="start" w:pos="35.40pt"/>
        </w:tabs>
        <w:jc w:val="end"/>
        <w:rPr>
          <w:rFonts w:ascii="Leelawadee UI" w:hAnsi="Leelawadee UI" w:cs="Leelawadee UI"/>
          <w:b/>
          <w:i/>
          <w:szCs w:val="24"/>
        </w:rPr>
      </w:pPr>
    </w:p>
    <w:p w14:paraId="57CC5917" w14:textId="77777777" w:rsidR="001B3115" w:rsidRDefault="001B3115" w:rsidP="001B3115">
      <w:pPr>
        <w:pStyle w:val="Piedepgina"/>
        <w:tabs>
          <w:tab w:val="clear" w:pos="240.95pt"/>
        </w:tabs>
        <w:jc w:val="end"/>
        <w:rPr>
          <w:rFonts w:ascii="Leelawadee UI" w:hAnsi="Leelawadee UI" w:cs="Leelawadee UI"/>
          <w:b/>
          <w:i/>
          <w:szCs w:val="24"/>
        </w:rPr>
      </w:pPr>
      <w:r w:rsidRPr="001B3115">
        <w:rPr>
          <w:rFonts w:ascii="Leelawadee UI" w:hAnsi="Leelawadee UI" w:cs="Leelawadee UI"/>
          <w:b/>
          <w:i/>
          <w:szCs w:val="24"/>
        </w:rPr>
        <w:t>EKONOMIAREN GARAPEN,</w:t>
      </w:r>
      <w:r>
        <w:rPr>
          <w:rFonts w:ascii="Leelawadee UI" w:hAnsi="Leelawadee UI" w:cs="Leelawadee UI"/>
          <w:b/>
          <w:i/>
          <w:szCs w:val="24"/>
        </w:rPr>
        <w:t xml:space="preserve"> </w:t>
      </w:r>
      <w:r w:rsidRPr="001B3115">
        <w:rPr>
          <w:rFonts w:ascii="Leelawadee UI" w:hAnsi="Leelawadee UI" w:cs="Leelawadee UI"/>
          <w:b/>
          <w:i/>
          <w:szCs w:val="24"/>
        </w:rPr>
        <w:t>JASANGARRITASUN ETA</w:t>
      </w:r>
      <w:r>
        <w:rPr>
          <w:rFonts w:ascii="Leelawadee UI" w:hAnsi="Leelawadee UI" w:cs="Leelawadee UI"/>
          <w:b/>
          <w:i/>
          <w:szCs w:val="24"/>
        </w:rPr>
        <w:t xml:space="preserve"> </w:t>
      </w:r>
      <w:r w:rsidRPr="001B3115">
        <w:rPr>
          <w:rFonts w:ascii="Leelawadee UI" w:hAnsi="Leelawadee UI" w:cs="Leelawadee UI"/>
          <w:b/>
          <w:i/>
          <w:szCs w:val="24"/>
        </w:rPr>
        <w:t>INGURUMEN SAILA</w:t>
      </w:r>
    </w:p>
    <w:p w14:paraId="5334278A" w14:textId="59D4E7C5" w:rsidR="005E0C68" w:rsidRPr="00B6196B" w:rsidRDefault="003C057A" w:rsidP="001B3115">
      <w:pPr>
        <w:pStyle w:val="Piedepgina"/>
        <w:tabs>
          <w:tab w:val="clear" w:pos="240.95pt"/>
        </w:tabs>
        <w:jc w:val="end"/>
        <w:rPr>
          <w:rFonts w:ascii="Leelawadee UI" w:hAnsi="Leelawadee UI" w:cs="Leelawadee UI"/>
          <w:b/>
          <w:i/>
          <w:szCs w:val="24"/>
        </w:rPr>
      </w:pPr>
      <w:r w:rsidRPr="00B6196B">
        <w:rPr>
          <w:rFonts w:ascii="Leelawadee UI" w:hAnsi="Leelawadee UI" w:cs="Leelawadee UI"/>
          <w:b/>
          <w:i/>
          <w:szCs w:val="24"/>
        </w:rPr>
        <w:t>D</w:t>
      </w:r>
      <w:r w:rsidR="001B3115" w:rsidRPr="00B6196B">
        <w:rPr>
          <w:rFonts w:ascii="Leelawadee UI" w:hAnsi="Leelawadee UI" w:cs="Leelawadee UI"/>
          <w:b/>
          <w:i/>
          <w:szCs w:val="24"/>
        </w:rPr>
        <w:t xml:space="preserve">EPARTAMENTO DE </w:t>
      </w:r>
      <w:r w:rsidR="001B3115" w:rsidRPr="001B3115">
        <w:rPr>
          <w:rFonts w:ascii="Leelawadee UI" w:hAnsi="Leelawadee UI" w:cs="Leelawadee UI"/>
          <w:b/>
          <w:i/>
          <w:szCs w:val="24"/>
        </w:rPr>
        <w:t>DESARROLLO ECONÓMICO, SOSTENIBILIDAD Y MEDIO AMBIENTE</w:t>
      </w:r>
    </w:p>
    <w:p w14:paraId="12DDB78C" w14:textId="77777777" w:rsidR="00945D57" w:rsidRDefault="005E0C68" w:rsidP="005E0C68">
      <w:pPr>
        <w:pStyle w:val="Piedepgina"/>
        <w:tabs>
          <w:tab w:val="start" w:pos="35.40pt"/>
        </w:tabs>
        <w:rPr>
          <w:rFonts w:ascii="Leelawadee UI" w:hAnsi="Leelawadee UI" w:cs="Leelawadee UI"/>
          <w:b/>
          <w:szCs w:val="24"/>
        </w:rPr>
      </w:pPr>
      <w:r w:rsidRPr="00B6196B">
        <w:rPr>
          <w:rFonts w:ascii="Leelawadee UI" w:hAnsi="Leelawadee UI" w:cs="Leelawadee UI"/>
          <w:b/>
          <w:szCs w:val="24"/>
        </w:rPr>
        <w:tab/>
      </w:r>
      <w:r w:rsidRPr="00B6196B">
        <w:rPr>
          <w:rFonts w:ascii="Leelawadee UI" w:hAnsi="Leelawadee UI" w:cs="Leelawadee UI"/>
          <w:b/>
          <w:szCs w:val="24"/>
        </w:rPr>
        <w:tab/>
      </w:r>
      <w:r w:rsidRPr="00B6196B">
        <w:rPr>
          <w:rFonts w:ascii="Leelawadee UI" w:hAnsi="Leelawadee UI" w:cs="Leelawadee UI"/>
          <w:b/>
          <w:szCs w:val="24"/>
        </w:rPr>
        <w:tab/>
      </w:r>
    </w:p>
    <w:p w14:paraId="5ED7243D" w14:textId="77777777" w:rsidR="00B6196B" w:rsidRPr="00B6196B" w:rsidRDefault="00B6196B" w:rsidP="005E0C68">
      <w:pPr>
        <w:pStyle w:val="Piedepgina"/>
        <w:tabs>
          <w:tab w:val="start" w:pos="35.40pt"/>
        </w:tabs>
        <w:rPr>
          <w:rFonts w:ascii="Leelawadee UI" w:hAnsi="Leelawadee UI" w:cs="Leelawadee UI"/>
          <w:b/>
          <w:szCs w:val="24"/>
        </w:rPr>
      </w:pPr>
    </w:p>
    <w:tbl>
      <w:tblPr>
        <w:tblW w:w="444.85pt" w:type="dxa"/>
        <w:tblBorders>
          <w:insideH w:val="single" w:sz="4" w:space="0" w:color="auto"/>
        </w:tblBorders>
        <w:tblLook w:firstRow="1" w:lastRow="1" w:firstColumn="1" w:lastColumn="1" w:noHBand="0" w:noVBand="0"/>
      </w:tblPr>
      <w:tblGrid>
        <w:gridCol w:w="8897"/>
      </w:tblGrid>
      <w:tr w:rsidR="00AE2D3B" w:rsidRPr="00B6196B" w14:paraId="16881285" w14:textId="77777777" w:rsidTr="00AE2D3B">
        <w:tc>
          <w:tcPr>
            <w:tcW w:w="444.85pt" w:type="dxa"/>
            <w:shd w:val="clear" w:color="auto" w:fill="auto"/>
          </w:tcPr>
          <w:p w14:paraId="7E9622B4" w14:textId="514CC4E9" w:rsidR="00AE2D3B" w:rsidRDefault="00AE2D3B" w:rsidP="001B3115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 w:rsidRPr="00B6196B">
              <w:rPr>
                <w:rFonts w:ascii="Leelawadee UI" w:hAnsi="Leelawadee UI" w:cs="Leelawadee UI"/>
              </w:rPr>
              <w:t xml:space="preserve">En respuesta al traslado a este Departamento del documento relativo al </w:t>
            </w:r>
            <w:r w:rsidRPr="00B6196B">
              <w:rPr>
                <w:rFonts w:ascii="Leelawadee UI" w:hAnsi="Leelawadee UI" w:cs="Leelawadee UI"/>
                <w:b/>
              </w:rPr>
              <w:t xml:space="preserve">anteproyecto de </w:t>
            </w:r>
            <w:r>
              <w:rPr>
                <w:rFonts w:ascii="Leelawadee UI" w:hAnsi="Leelawadee UI" w:cs="Leelawadee UI"/>
                <w:b/>
              </w:rPr>
              <w:t>Orden de</w:t>
            </w:r>
            <w:r w:rsidR="001B3115">
              <w:rPr>
                <w:rFonts w:ascii="Leelawadee UI" w:hAnsi="Leelawadee UI" w:cs="Leelawadee UI"/>
                <w:b/>
              </w:rPr>
              <w:t xml:space="preserve"> </w:t>
            </w:r>
            <w:r>
              <w:rPr>
                <w:rFonts w:ascii="Leelawadee UI" w:hAnsi="Leelawadee UI" w:cs="Leelawadee UI"/>
                <w:b/>
              </w:rPr>
              <w:t>l</w:t>
            </w:r>
            <w:r w:rsidR="001B3115">
              <w:rPr>
                <w:rFonts w:ascii="Leelawadee UI" w:hAnsi="Leelawadee UI" w:cs="Leelawadee UI"/>
                <w:b/>
              </w:rPr>
              <w:t xml:space="preserve">a Consejera de </w:t>
            </w:r>
            <w:r w:rsidR="001B3115" w:rsidRPr="001B3115">
              <w:rPr>
                <w:rFonts w:ascii="Leelawadee UI" w:hAnsi="Leelawadee UI" w:cs="Leelawadee UI"/>
                <w:b/>
              </w:rPr>
              <w:t>Desarro</w:t>
            </w:r>
            <w:r w:rsidR="001B3115">
              <w:rPr>
                <w:rFonts w:ascii="Leelawadee UI" w:hAnsi="Leelawadee UI" w:cs="Leelawadee UI"/>
                <w:b/>
              </w:rPr>
              <w:t xml:space="preserve">llo Económico, Sostenibilidad y </w:t>
            </w:r>
            <w:r w:rsidR="001B3115" w:rsidRPr="001B3115">
              <w:rPr>
                <w:rFonts w:ascii="Leelawadee UI" w:hAnsi="Leelawadee UI" w:cs="Leelawadee UI"/>
                <w:b/>
              </w:rPr>
              <w:t>Medio Ambiente</w:t>
            </w:r>
            <w:r w:rsidRPr="00B6196B">
              <w:rPr>
                <w:rFonts w:ascii="Leelawadee UI" w:hAnsi="Leelawadee UI" w:cs="Leelawadee UI"/>
                <w:b/>
              </w:rPr>
              <w:t xml:space="preserve"> la que se </w:t>
            </w:r>
            <w:r w:rsidR="001B3115">
              <w:rPr>
                <w:rFonts w:ascii="Leelawadee UI" w:hAnsi="Leelawadee UI" w:cs="Leelawadee UI"/>
                <w:b/>
              </w:rPr>
              <w:t xml:space="preserve">regula el sistema de </w:t>
            </w:r>
            <w:r w:rsidR="001B3115" w:rsidRPr="001B3115">
              <w:rPr>
                <w:rFonts w:ascii="Leelawadee UI" w:hAnsi="Leelawadee UI" w:cs="Leelawadee UI"/>
                <w:b/>
              </w:rPr>
              <w:t>información,</w:t>
            </w:r>
            <w:r w:rsidR="001B3115">
              <w:rPr>
                <w:rFonts w:ascii="Leelawadee UI" w:hAnsi="Leelawadee UI" w:cs="Leelawadee UI"/>
                <w:b/>
              </w:rPr>
              <w:t xml:space="preserve"> </w:t>
            </w:r>
            <w:r w:rsidR="001B3115" w:rsidRPr="001B3115">
              <w:rPr>
                <w:rFonts w:ascii="Leelawadee UI" w:hAnsi="Leelawadee UI" w:cs="Leelawadee UI"/>
                <w:b/>
              </w:rPr>
              <w:t>evaluación y control de los riesgos inherentes a los</w:t>
            </w:r>
            <w:r w:rsidR="001B3115">
              <w:rPr>
                <w:rFonts w:ascii="Leelawadee UI" w:hAnsi="Leelawadee UI" w:cs="Leelawadee UI"/>
                <w:b/>
              </w:rPr>
              <w:t xml:space="preserve"> </w:t>
            </w:r>
            <w:r w:rsidR="001B3115" w:rsidRPr="001B3115">
              <w:rPr>
                <w:rFonts w:ascii="Leelawadee UI" w:hAnsi="Leelawadee UI" w:cs="Leelawadee UI"/>
                <w:b/>
              </w:rPr>
              <w:t>accidentes graves en los que intervengan sustancias</w:t>
            </w:r>
            <w:r w:rsidR="001B3115">
              <w:rPr>
                <w:rFonts w:ascii="Leelawadee UI" w:hAnsi="Leelawadee UI" w:cs="Leelawadee UI"/>
                <w:b/>
              </w:rPr>
              <w:t xml:space="preserve"> </w:t>
            </w:r>
            <w:r w:rsidR="001B3115" w:rsidRPr="001B3115">
              <w:rPr>
                <w:rFonts w:ascii="Leelawadee UI" w:hAnsi="Leelawadee UI" w:cs="Leelawadee UI"/>
                <w:b/>
              </w:rPr>
              <w:t>peligrosas</w:t>
            </w:r>
            <w:r w:rsidR="001B3115" w:rsidRPr="00B6196B">
              <w:rPr>
                <w:rStyle w:val="Textoennegrita"/>
                <w:rFonts w:ascii="Leelawadee UI" w:hAnsi="Leelawadee UI" w:cs="Leelawadee UI"/>
              </w:rPr>
              <w:t xml:space="preserve"> </w:t>
            </w:r>
            <w:r w:rsidRPr="00B6196B">
              <w:rPr>
                <w:rFonts w:ascii="Leelawadee UI" w:hAnsi="Leelawadee UI" w:cs="Leelawadee UI"/>
              </w:rPr>
              <w:t xml:space="preserve">con objeto de cumplimentar la fase de audiencia a los Departamentos, por la presente comunicamos que, una vez examinado su contenido, esta Dirección de Régimen Jurídico, Económico y Servicios Generales realiza </w:t>
            </w:r>
            <w:r>
              <w:rPr>
                <w:rFonts w:ascii="Leelawadee UI" w:hAnsi="Leelawadee UI" w:cs="Leelawadee UI"/>
              </w:rPr>
              <w:t>las siguientes alegaciones al mismo.</w:t>
            </w:r>
          </w:p>
          <w:p w14:paraId="60BE5ED5" w14:textId="77777777" w:rsidR="00AE2D3B" w:rsidRDefault="00AE2D3B" w:rsidP="003C057A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</w:p>
          <w:p w14:paraId="661344F9" w14:textId="77777777" w:rsidR="008A70B5" w:rsidRDefault="00AE2D3B" w:rsidP="003C057A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La Orden cuyo anteproyecto informamos viene a</w:t>
            </w:r>
            <w:r w:rsidR="00342A4F">
              <w:rPr>
                <w:rFonts w:ascii="Leelawadee UI" w:hAnsi="Leelawadee UI" w:cs="Leelawadee UI"/>
              </w:rPr>
              <w:t xml:space="preserve"> r</w:t>
            </w:r>
            <w:r w:rsidR="00342A4F" w:rsidRPr="00342A4F">
              <w:rPr>
                <w:rFonts w:ascii="Leelawadee UI" w:hAnsi="Leelawadee UI" w:cs="Leelawadee UI"/>
              </w:rPr>
              <w:t>enova</w:t>
            </w:r>
            <w:r w:rsidR="00342A4F">
              <w:rPr>
                <w:rFonts w:ascii="Leelawadee UI" w:hAnsi="Leelawadee UI" w:cs="Leelawadee UI"/>
              </w:rPr>
              <w:t>r</w:t>
            </w:r>
            <w:r w:rsidR="00342A4F" w:rsidRPr="00342A4F">
              <w:rPr>
                <w:rFonts w:ascii="Leelawadee UI" w:hAnsi="Leelawadee UI" w:cs="Leelawadee UI"/>
              </w:rPr>
              <w:t xml:space="preserve"> la normativa</w:t>
            </w:r>
            <w:r w:rsidR="00342A4F">
              <w:rPr>
                <w:rFonts w:ascii="Leelawadee UI" w:hAnsi="Leelawadee UI" w:cs="Leelawadee UI"/>
              </w:rPr>
              <w:t xml:space="preserve"> existente en la materia - </w:t>
            </w:r>
            <w:r w:rsidR="00342A4F" w:rsidRPr="00342A4F">
              <w:rPr>
                <w:rFonts w:ascii="Leelawadee UI" w:hAnsi="Leelawadee UI" w:cs="Leelawadee UI"/>
              </w:rPr>
              <w:t xml:space="preserve">Orden de 15 de junio de 2006, de la Consejera de Industria, Comercio y Turismo, sobre la documentación, evaluación e inspecciones relacionadas con la prevención de accidentes graves en los que intervienen sustancias peligrosas, y la Orden de 14 de marzo de 2007, de la Consejera de Industria, Comercio y Turismo, </w:t>
            </w:r>
            <w:r w:rsidR="00342A4F">
              <w:rPr>
                <w:rFonts w:ascii="Leelawadee UI" w:hAnsi="Leelawadee UI" w:cs="Leelawadee UI"/>
              </w:rPr>
              <w:t>que la modificó-.</w:t>
            </w:r>
          </w:p>
          <w:p w14:paraId="19FDB789" w14:textId="77777777" w:rsidR="008A70B5" w:rsidRDefault="008A70B5" w:rsidP="003C057A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</w:p>
          <w:p w14:paraId="2472DF1E" w14:textId="01BBAEFD" w:rsidR="00983E91" w:rsidRDefault="00342A4F" w:rsidP="003C057A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Renovación normativa que es requerida</w:t>
            </w:r>
            <w:r w:rsidR="008A70B5">
              <w:rPr>
                <w:rFonts w:ascii="Leelawadee UI" w:hAnsi="Leelawadee UI" w:cs="Leelawadee UI"/>
              </w:rPr>
              <w:t>, asimismo,</w:t>
            </w:r>
            <w:r>
              <w:rPr>
                <w:rFonts w:ascii="Leelawadee UI" w:hAnsi="Leelawadee UI" w:cs="Leelawadee UI"/>
              </w:rPr>
              <w:t xml:space="preserve"> por el transcurso del tiempo y la adecuación de la normativa existente a </w:t>
            </w:r>
            <w:r w:rsidR="00983E91">
              <w:rPr>
                <w:rFonts w:ascii="Leelawadee UI" w:hAnsi="Leelawadee UI" w:cs="Leelawadee UI"/>
              </w:rPr>
              <w:t>la realidad social y económica</w:t>
            </w:r>
            <w:r w:rsidR="008A70B5">
              <w:rPr>
                <w:rFonts w:ascii="Leelawadee UI" w:hAnsi="Leelawadee UI" w:cs="Leelawadee UI"/>
              </w:rPr>
              <w:t xml:space="preserve">, y por supuesto, por recientes regulaciones normativas y en especial por el </w:t>
            </w:r>
            <w:r w:rsidR="008A70B5" w:rsidRPr="008A70B5">
              <w:rPr>
                <w:rFonts w:ascii="Leelawadee UI" w:hAnsi="Leelawadee UI" w:cs="Leelawadee UI"/>
              </w:rPr>
              <w:t>reciente Decreto 81/2020, de 30 de junio, de seguridad industrial</w:t>
            </w:r>
            <w:r w:rsidR="00983E91">
              <w:rPr>
                <w:rFonts w:ascii="Leelawadee UI" w:hAnsi="Leelawadee UI" w:cs="Leelawadee UI"/>
              </w:rPr>
              <w:t>.</w:t>
            </w:r>
            <w:r w:rsidR="008A70B5">
              <w:rPr>
                <w:rFonts w:ascii="Leelawadee UI" w:hAnsi="Leelawadee UI" w:cs="Leelawadee UI"/>
              </w:rPr>
              <w:t xml:space="preserve"> </w:t>
            </w:r>
          </w:p>
          <w:p w14:paraId="42A852B0" w14:textId="77777777" w:rsidR="00AE2D3B" w:rsidRDefault="00AE2D3B" w:rsidP="003C057A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</w:p>
          <w:p w14:paraId="641E964B" w14:textId="697FD4BB" w:rsidR="006F11AF" w:rsidRDefault="00AE2D3B" w:rsidP="003C057A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El Decreto</w:t>
            </w:r>
            <w:r w:rsidR="008A70B5" w:rsidRPr="008A70B5">
              <w:rPr>
                <w:rFonts w:ascii="Leelawadee UI" w:hAnsi="Leelawadee UI" w:cs="Leelawadee UI"/>
              </w:rPr>
              <w:t xml:space="preserve"> 116/2021, de 23 de marzo, por el que se establece la estructura orgánica y funcional del Departamento de Salud</w:t>
            </w:r>
            <w:r w:rsidR="008A70B5">
              <w:rPr>
                <w:rFonts w:ascii="Leelawadee UI" w:hAnsi="Leelawadee UI" w:cs="Leelawadee UI"/>
              </w:rPr>
              <w:t xml:space="preserve"> </w:t>
            </w:r>
            <w:r w:rsidR="004A25CB">
              <w:rPr>
                <w:rFonts w:ascii="Leelawadee UI" w:hAnsi="Leelawadee UI" w:cs="Leelawadee UI"/>
              </w:rPr>
              <w:t>nos indica</w:t>
            </w:r>
            <w:r>
              <w:rPr>
                <w:rFonts w:ascii="Leelawadee UI" w:hAnsi="Leelawadee UI" w:cs="Leelawadee UI"/>
              </w:rPr>
              <w:t xml:space="preserve"> en su artículo </w:t>
            </w:r>
            <w:r w:rsidR="004A25CB">
              <w:rPr>
                <w:rFonts w:ascii="Leelawadee UI" w:hAnsi="Leelawadee UI" w:cs="Leelawadee UI"/>
              </w:rPr>
              <w:t>9</w:t>
            </w:r>
            <w:r>
              <w:rPr>
                <w:rFonts w:ascii="Leelawadee UI" w:hAnsi="Leelawadee UI" w:cs="Leelawadee UI"/>
              </w:rPr>
              <w:t xml:space="preserve">.1 </w:t>
            </w:r>
            <w:r w:rsidR="004A25CB">
              <w:rPr>
                <w:rFonts w:ascii="Leelawadee UI" w:hAnsi="Leelawadee UI" w:cs="Leelawadee UI"/>
              </w:rPr>
              <w:t>puntos m) n)</w:t>
            </w:r>
            <w:r w:rsidR="006F11AF">
              <w:rPr>
                <w:rFonts w:ascii="Leelawadee UI" w:hAnsi="Leelawadee UI" w:cs="Leelawadee UI"/>
              </w:rPr>
              <w:t xml:space="preserve"> ñ9</w:t>
            </w:r>
            <w:r w:rsidR="004A25CB">
              <w:rPr>
                <w:rFonts w:ascii="Leelawadee UI" w:hAnsi="Leelawadee UI" w:cs="Leelawadee UI"/>
              </w:rPr>
              <w:t xml:space="preserve"> y o) </w:t>
            </w:r>
            <w:r>
              <w:rPr>
                <w:rFonts w:ascii="Leelawadee UI" w:hAnsi="Leelawadee UI" w:cs="Leelawadee UI"/>
              </w:rPr>
              <w:t>que corresponde al área competencial del Departamento de Salud</w:t>
            </w:r>
            <w:r w:rsidR="004A25CB">
              <w:rPr>
                <w:rFonts w:ascii="Leelawadee UI" w:hAnsi="Leelawadee UI" w:cs="Leelawadee UI"/>
              </w:rPr>
              <w:t xml:space="preserve">, en concreto a su Dirección de Salud Pública, diversas </w:t>
            </w:r>
            <w:r w:rsidR="006F11AF">
              <w:rPr>
                <w:rFonts w:ascii="Leelawadee UI" w:hAnsi="Leelawadee UI" w:cs="Leelawadee UI"/>
              </w:rPr>
              <w:t xml:space="preserve">tareas que mantienen relación con la materia regulada por el proyecto de Orden informado, en concreto, </w:t>
            </w:r>
            <w:r w:rsidR="00707B7B">
              <w:rPr>
                <w:rFonts w:ascii="Leelawadee UI" w:hAnsi="Leelawadee UI" w:cs="Leelawadee UI"/>
              </w:rPr>
              <w:t xml:space="preserve">nos referimos a: </w:t>
            </w:r>
          </w:p>
          <w:p w14:paraId="519C8393" w14:textId="61704115" w:rsidR="006F11AF" w:rsidRPr="006F11AF" w:rsidRDefault="00707B7B" w:rsidP="006F11AF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 xml:space="preserve">- </w:t>
            </w:r>
            <w:r w:rsidR="006F11AF" w:rsidRPr="006F11AF">
              <w:rPr>
                <w:rFonts w:ascii="Leelawadee UI" w:hAnsi="Leelawadee UI" w:cs="Leelawadee UI"/>
              </w:rPr>
              <w:t>La coordinación funcional de la Unidad de salud laboral de Osalan-Instituto Vasco de Seguridad y Salud Laborales.</w:t>
            </w:r>
          </w:p>
          <w:p w14:paraId="7C708A39" w14:textId="6C01C721" w:rsidR="006F11AF" w:rsidRPr="006F11AF" w:rsidRDefault="00707B7B" w:rsidP="006F11AF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 xml:space="preserve">- </w:t>
            </w:r>
            <w:r w:rsidR="006F11AF" w:rsidRPr="006F11AF">
              <w:rPr>
                <w:rFonts w:ascii="Leelawadee UI" w:hAnsi="Leelawadee UI" w:cs="Leelawadee UI"/>
              </w:rPr>
              <w:t>La determinación, junto con las subdirecciones correspondientes de Osalan-Instituto Vasco de Seguridad y Salud Laborales, de las directrices a desarrollar por el citado Instituto en la elaboración del mapa de riesgos laborales.</w:t>
            </w:r>
          </w:p>
          <w:p w14:paraId="04739529" w14:textId="58618655" w:rsidR="006F11AF" w:rsidRPr="006F11AF" w:rsidRDefault="00707B7B" w:rsidP="006F11AF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lastRenderedPageBreak/>
              <w:t xml:space="preserve">- </w:t>
            </w:r>
            <w:r w:rsidR="006F11AF" w:rsidRPr="006F11AF">
              <w:rPr>
                <w:rFonts w:ascii="Leelawadee UI" w:hAnsi="Leelawadee UI" w:cs="Leelawadee UI"/>
              </w:rPr>
              <w:t>La resolución de las autorizaciones administrativo-sanitarias en las materias que afectan a las áreas de actuación de la dirección, sin perjuicio de las atribuciones que correspondan a las Delegaciones Territoriales.</w:t>
            </w:r>
          </w:p>
          <w:p w14:paraId="4ABF521F" w14:textId="0CA5D59E" w:rsidR="006F11AF" w:rsidRDefault="00707B7B" w:rsidP="006F11AF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 xml:space="preserve">- </w:t>
            </w:r>
            <w:r w:rsidR="006F11AF" w:rsidRPr="006F11AF">
              <w:rPr>
                <w:rFonts w:ascii="Leelawadee UI" w:hAnsi="Leelawadee UI" w:cs="Leelawadee UI"/>
              </w:rPr>
              <w:t>La coordinación de las actuaciones sanitarias ante todo tipo de situaciones de alerta en el ámbito de la salud pública.</w:t>
            </w:r>
          </w:p>
          <w:p w14:paraId="5ED80A3E" w14:textId="5F9E0B8A" w:rsidR="006F11AF" w:rsidRDefault="006F11AF" w:rsidP="006F11AF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</w:p>
          <w:p w14:paraId="5D2777BC" w14:textId="48114B05" w:rsidR="00DE3CA5" w:rsidRDefault="00AE2D3B" w:rsidP="00DC5D4D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</w:rPr>
              <w:t>Ahora bien, e</w:t>
            </w:r>
            <w:r w:rsidRPr="00DC5D4D">
              <w:rPr>
                <w:rFonts w:ascii="Leelawadee UI" w:hAnsi="Leelawadee UI" w:cs="Leelawadee UI"/>
              </w:rPr>
              <w:t>n lo que respecta particularmente a este Departamento</w:t>
            </w:r>
            <w:r>
              <w:rPr>
                <w:rFonts w:ascii="Leelawadee UI" w:hAnsi="Leelawadee UI" w:cs="Leelawadee UI"/>
              </w:rPr>
              <w:t xml:space="preserve">, debemos de indicar que </w:t>
            </w:r>
            <w:r w:rsidR="00707B7B">
              <w:rPr>
                <w:rFonts w:ascii="Leelawadee UI" w:hAnsi="Leelawadee UI" w:cs="Leelawadee UI"/>
              </w:rPr>
              <w:t xml:space="preserve">si bien es clara cierta vinculación entre la materia regulada y determinadas competencias bajo nuestra responsabilidad, no es menos cierto que la misma es una materialización de una actividad a desarrollar por el órgano competente en materia de seguridad industrial, y solamente </w:t>
            </w:r>
            <w:r w:rsidR="00DE3CA5">
              <w:rPr>
                <w:rFonts w:ascii="Leelawadee UI" w:hAnsi="Leelawadee UI" w:cs="Leelawadee UI"/>
              </w:rPr>
              <w:t>intervendríamos</w:t>
            </w:r>
            <w:r w:rsidR="00707B7B">
              <w:rPr>
                <w:rFonts w:ascii="Leelawadee UI" w:hAnsi="Leelawadee UI" w:cs="Leelawadee UI"/>
              </w:rPr>
              <w:t xml:space="preserve"> a través de </w:t>
            </w:r>
            <w:r w:rsidR="00DE3CA5">
              <w:rPr>
                <w:rFonts w:ascii="Leelawadee UI" w:hAnsi="Leelawadee UI" w:cs="Leelawadee UI"/>
              </w:rPr>
              <w:t>nuestras</w:t>
            </w:r>
            <w:r w:rsidR="00707B7B">
              <w:rPr>
                <w:rFonts w:ascii="Leelawadee UI" w:hAnsi="Leelawadee UI" w:cs="Leelawadee UI"/>
              </w:rPr>
              <w:t xml:space="preserve"> funciones </w:t>
            </w:r>
            <w:r w:rsidR="00DE3CA5">
              <w:rPr>
                <w:rFonts w:ascii="Leelawadee UI" w:hAnsi="Leelawadee UI" w:cs="Leelawadee UI"/>
              </w:rPr>
              <w:t>coordinativas</w:t>
            </w:r>
            <w:r w:rsidR="00707B7B">
              <w:rPr>
                <w:rFonts w:ascii="Leelawadee UI" w:hAnsi="Leelawadee UI" w:cs="Leelawadee UI"/>
              </w:rPr>
              <w:t xml:space="preserve"> con OSALAN y </w:t>
            </w:r>
            <w:r w:rsidR="00DE3CA5">
              <w:rPr>
                <w:rFonts w:ascii="Leelawadee UI" w:hAnsi="Leelawadee UI" w:cs="Leelawadee UI"/>
              </w:rPr>
              <w:t>en hipotéticos casos de alerta en materia de salud pública, y será a través de dichos organismos en los que se produciría nuestra intervención.</w:t>
            </w:r>
          </w:p>
          <w:p w14:paraId="4CB1541D" w14:textId="77777777" w:rsidR="00DE3CA5" w:rsidRDefault="00DE3CA5" w:rsidP="00DC5D4D">
            <w:pPr>
              <w:pStyle w:val="NormalWeb"/>
              <w:shd w:val="clear" w:color="auto" w:fill="FFFFFF"/>
              <w:jc w:val="both"/>
              <w:rPr>
                <w:rFonts w:ascii="Leelawadee UI" w:hAnsi="Leelawadee UI" w:cs="Leelawadee UI"/>
              </w:rPr>
            </w:pPr>
          </w:p>
          <w:p w14:paraId="50A731DB" w14:textId="77777777" w:rsidR="00AE2D3B" w:rsidRPr="00B6196B" w:rsidRDefault="00AE2D3B" w:rsidP="006B6027">
            <w:pPr>
              <w:pStyle w:val="Piedepgina"/>
              <w:ind w:start="3.65pt"/>
              <w:jc w:val="both"/>
              <w:rPr>
                <w:rFonts w:ascii="Leelawadee UI" w:hAnsi="Leelawadee UI" w:cs="Leelawadee UI"/>
                <w:szCs w:val="24"/>
              </w:rPr>
            </w:pPr>
          </w:p>
          <w:p w14:paraId="39308882" w14:textId="77777777" w:rsidR="00AE2D3B" w:rsidRPr="00B6196B" w:rsidRDefault="00AE2D3B" w:rsidP="006B6027">
            <w:pPr>
              <w:pStyle w:val="Piedepgina"/>
              <w:ind w:start="3.65pt"/>
              <w:jc w:val="both"/>
              <w:rPr>
                <w:rFonts w:ascii="Leelawadee UI" w:hAnsi="Leelawadee UI" w:cs="Leelawadee UI"/>
                <w:szCs w:val="24"/>
              </w:rPr>
            </w:pPr>
            <w:r w:rsidRPr="00AE2D3B">
              <w:rPr>
                <w:rFonts w:ascii="Leelawadee UI" w:hAnsi="Leelawadee UI" w:cs="Leelawadee UI"/>
                <w:szCs w:val="24"/>
              </w:rPr>
              <w:t xml:space="preserve">Por todo lo anterior, y en respuesta al traslado realizado este Departamento del proyecto de </w:t>
            </w:r>
            <w:r>
              <w:rPr>
                <w:rFonts w:ascii="Leelawadee UI" w:hAnsi="Leelawadee UI" w:cs="Leelawadee UI"/>
                <w:szCs w:val="24"/>
              </w:rPr>
              <w:t>Orden</w:t>
            </w:r>
            <w:r w:rsidRPr="00AE2D3B">
              <w:rPr>
                <w:rFonts w:ascii="Leelawadee UI" w:hAnsi="Leelawadee UI" w:cs="Leelawadee UI"/>
                <w:szCs w:val="24"/>
              </w:rPr>
              <w:t xml:space="preserve"> de referencia, y al objeto de cumplimentar la fase de audiencia a los Departamentos, por la presente comunicamos que, una vez examinado su contenido, esta Dirección de Régimen Jurídico, Económico y Servicios Generales no realiza otras alegaciones a las anteriormente indicadas.</w:t>
            </w:r>
          </w:p>
          <w:p w14:paraId="15F1B6ED" w14:textId="77777777" w:rsidR="00AE2D3B" w:rsidRDefault="00AE2D3B" w:rsidP="0065147A">
            <w:pPr>
              <w:pStyle w:val="Piedepgina"/>
              <w:jc w:val="both"/>
              <w:rPr>
                <w:rFonts w:ascii="Leelawadee UI" w:hAnsi="Leelawadee UI" w:cs="Leelawadee UI"/>
                <w:szCs w:val="24"/>
              </w:rPr>
            </w:pPr>
          </w:p>
          <w:p w14:paraId="75035173" w14:textId="77777777" w:rsidR="00AE2D3B" w:rsidRPr="00B6196B" w:rsidRDefault="00AE2D3B" w:rsidP="0065147A">
            <w:pPr>
              <w:pStyle w:val="Piedepgina"/>
              <w:jc w:val="both"/>
              <w:rPr>
                <w:rFonts w:ascii="Leelawadee UI" w:hAnsi="Leelawadee UI" w:cs="Leelawadee UI"/>
                <w:szCs w:val="24"/>
              </w:rPr>
            </w:pPr>
            <w:r w:rsidRPr="00B6196B">
              <w:rPr>
                <w:rFonts w:ascii="Leelawadee UI" w:hAnsi="Leelawadee UI" w:cs="Leelawadee UI"/>
                <w:szCs w:val="24"/>
              </w:rPr>
              <w:t xml:space="preserve">Atentamente, </w:t>
            </w:r>
          </w:p>
          <w:p w14:paraId="1B58A131" w14:textId="77777777" w:rsidR="00AE2D3B" w:rsidRPr="00B6196B" w:rsidRDefault="00AE2D3B" w:rsidP="006B6027">
            <w:pPr>
              <w:pStyle w:val="Piedepgina"/>
              <w:ind w:start="3.65pt"/>
              <w:jc w:val="both"/>
              <w:rPr>
                <w:rFonts w:ascii="Leelawadee UI" w:hAnsi="Leelawadee UI" w:cs="Leelawadee UI"/>
                <w:szCs w:val="24"/>
              </w:rPr>
            </w:pPr>
          </w:p>
          <w:p w14:paraId="322C8462" w14:textId="77777777" w:rsidR="00AE2D3B" w:rsidRPr="00B6196B" w:rsidRDefault="00AE2D3B" w:rsidP="006B6027">
            <w:pPr>
              <w:pStyle w:val="Piedepgina"/>
              <w:ind w:start="3.65pt"/>
              <w:jc w:val="both"/>
              <w:rPr>
                <w:rFonts w:ascii="Leelawadee UI" w:hAnsi="Leelawadee UI" w:cs="Leelawadee UI"/>
                <w:szCs w:val="24"/>
              </w:rPr>
            </w:pPr>
          </w:p>
          <w:p w14:paraId="70DF6430" w14:textId="77777777" w:rsidR="00AE2D3B" w:rsidRPr="00B6196B" w:rsidRDefault="00AE2D3B" w:rsidP="006B6027">
            <w:pPr>
              <w:pStyle w:val="Piedepgina"/>
              <w:ind w:start="3.65pt"/>
              <w:jc w:val="both"/>
              <w:rPr>
                <w:rFonts w:ascii="Leelawadee UI" w:hAnsi="Leelawadee UI" w:cs="Leelawadee UI"/>
                <w:szCs w:val="24"/>
              </w:rPr>
            </w:pPr>
          </w:p>
          <w:p w14:paraId="4513754E" w14:textId="77777777" w:rsidR="00AE2D3B" w:rsidRPr="00B6196B" w:rsidRDefault="00AE2D3B" w:rsidP="006B6027">
            <w:pPr>
              <w:pStyle w:val="Piedepgina"/>
              <w:ind w:start="3.65pt"/>
              <w:jc w:val="both"/>
              <w:rPr>
                <w:rFonts w:ascii="Leelawadee UI" w:hAnsi="Leelawadee UI" w:cs="Leelawadee UI"/>
                <w:szCs w:val="24"/>
              </w:rPr>
            </w:pPr>
          </w:p>
        </w:tc>
      </w:tr>
    </w:tbl>
    <w:p w14:paraId="7D3B4258" w14:textId="77777777" w:rsidR="00945D57" w:rsidRPr="00B6196B" w:rsidRDefault="00945D57" w:rsidP="00945D57">
      <w:pPr>
        <w:spacing w:line="16pt" w:lineRule="exact"/>
        <w:jc w:val="both"/>
        <w:rPr>
          <w:rFonts w:ascii="Leelawadee UI" w:hAnsi="Leelawadee UI" w:cs="Leelawadee UI"/>
          <w:sz w:val="22"/>
          <w:szCs w:val="22"/>
        </w:rPr>
      </w:pPr>
    </w:p>
    <w:p w14:paraId="656D157D" w14:textId="77777777" w:rsidR="00945D57" w:rsidRPr="00B6196B" w:rsidRDefault="00945D57" w:rsidP="00945D57">
      <w:pPr>
        <w:spacing w:line="16pt" w:lineRule="exact"/>
        <w:jc w:val="end"/>
        <w:rPr>
          <w:rFonts w:ascii="Leelawadee UI" w:hAnsi="Leelawadee UI" w:cs="Leelawadee UI"/>
          <w:sz w:val="22"/>
          <w:szCs w:val="22"/>
        </w:rPr>
      </w:pPr>
    </w:p>
    <w:p w14:paraId="24DE4F6D" w14:textId="77777777" w:rsidR="00945D57" w:rsidRPr="00B6196B" w:rsidRDefault="00945D57" w:rsidP="00945D57">
      <w:pPr>
        <w:pStyle w:val="Piedepgina"/>
        <w:tabs>
          <w:tab w:val="clear" w:pos="240.95pt"/>
          <w:tab w:val="clear" w:pos="453.55pt"/>
        </w:tabs>
        <w:rPr>
          <w:rFonts w:ascii="Leelawadee UI" w:hAnsi="Leelawadee UI" w:cs="Leelawadee UI"/>
          <w:sz w:val="22"/>
          <w:szCs w:val="22"/>
          <w:lang w:val="eu-ES"/>
        </w:rPr>
      </w:pPr>
    </w:p>
    <w:p w14:paraId="7F99DB77" w14:textId="5158A890" w:rsidR="00945D57" w:rsidRPr="00B6196B" w:rsidRDefault="00A13921" w:rsidP="00A13921">
      <w:pPr>
        <w:jc w:val="center"/>
        <w:rPr>
          <w:rFonts w:ascii="Leelawadee UI" w:hAnsi="Leelawadee UI" w:cs="Leelawadee UI"/>
          <w:sz w:val="22"/>
          <w:szCs w:val="22"/>
          <w:lang w:val="eu-ES"/>
        </w:rPr>
      </w:pPr>
      <w:r w:rsidRPr="00B6196B">
        <w:rPr>
          <w:rFonts w:ascii="Leelawadee UI" w:hAnsi="Leelawadee UI" w:cs="Leelawadee UI"/>
          <w:sz w:val="22"/>
          <w:szCs w:val="22"/>
          <w:lang w:val="eu-ES"/>
        </w:rPr>
        <w:t>Vitoria-Gasteiz, 20</w:t>
      </w:r>
      <w:r w:rsidR="00AE2D3B">
        <w:rPr>
          <w:rFonts w:ascii="Leelawadee UI" w:hAnsi="Leelawadee UI" w:cs="Leelawadee UI"/>
          <w:sz w:val="22"/>
          <w:szCs w:val="22"/>
          <w:lang w:val="eu-ES"/>
        </w:rPr>
        <w:t>2</w:t>
      </w:r>
      <w:r w:rsidR="00DE3CA5">
        <w:rPr>
          <w:rFonts w:ascii="Leelawadee UI" w:hAnsi="Leelawadee UI" w:cs="Leelawadee UI"/>
          <w:sz w:val="22"/>
          <w:szCs w:val="22"/>
          <w:lang w:val="eu-ES"/>
        </w:rPr>
        <w:t>1e</w:t>
      </w:r>
      <w:r w:rsidRPr="00B6196B">
        <w:rPr>
          <w:rFonts w:ascii="Leelawadee UI" w:hAnsi="Leelawadee UI" w:cs="Leelawadee UI"/>
          <w:sz w:val="22"/>
          <w:szCs w:val="22"/>
          <w:lang w:val="eu-ES"/>
        </w:rPr>
        <w:t xml:space="preserve">ko </w:t>
      </w:r>
      <w:r w:rsidR="00DE3CA5">
        <w:rPr>
          <w:rFonts w:ascii="Leelawadee UI" w:hAnsi="Leelawadee UI" w:cs="Leelawadee UI"/>
          <w:sz w:val="22"/>
          <w:szCs w:val="22"/>
          <w:lang w:val="eu-ES"/>
        </w:rPr>
        <w:t>ekain</w:t>
      </w:r>
      <w:r w:rsidR="00AE2D3B">
        <w:rPr>
          <w:rFonts w:ascii="Leelawadee UI" w:hAnsi="Leelawadee UI" w:cs="Leelawadee UI"/>
          <w:sz w:val="22"/>
          <w:szCs w:val="22"/>
          <w:lang w:val="eu-ES"/>
        </w:rPr>
        <w:t>a</w:t>
      </w:r>
      <w:r w:rsidR="00E72876" w:rsidRPr="00B6196B">
        <w:rPr>
          <w:rFonts w:ascii="Leelawadee UI" w:hAnsi="Leelawadee UI" w:cs="Leelawadee UI"/>
          <w:sz w:val="22"/>
          <w:szCs w:val="22"/>
          <w:lang w:val="eu-ES"/>
        </w:rPr>
        <w:t xml:space="preserve">ren </w:t>
      </w:r>
      <w:r w:rsidR="00DE3CA5">
        <w:rPr>
          <w:rFonts w:ascii="Leelawadee UI" w:hAnsi="Leelawadee UI" w:cs="Leelawadee UI"/>
          <w:sz w:val="22"/>
          <w:szCs w:val="22"/>
          <w:lang w:val="eu-ES"/>
        </w:rPr>
        <w:t>2</w:t>
      </w:r>
      <w:r w:rsidR="009D2015">
        <w:rPr>
          <w:rFonts w:ascii="Leelawadee UI" w:hAnsi="Leelawadee UI" w:cs="Leelawadee UI"/>
          <w:sz w:val="22"/>
          <w:szCs w:val="22"/>
          <w:lang w:val="eu-ES"/>
        </w:rPr>
        <w:t>8</w:t>
      </w:r>
      <w:r w:rsidR="00AE2D3B">
        <w:rPr>
          <w:rFonts w:ascii="Leelawadee UI" w:hAnsi="Leelawadee UI" w:cs="Leelawadee UI"/>
          <w:sz w:val="22"/>
          <w:szCs w:val="22"/>
          <w:lang w:val="eu-ES"/>
        </w:rPr>
        <w:t>a</w:t>
      </w:r>
      <w:r w:rsidRPr="00B6196B">
        <w:rPr>
          <w:rFonts w:ascii="Leelawadee UI" w:hAnsi="Leelawadee UI" w:cs="Leelawadee UI"/>
          <w:sz w:val="22"/>
          <w:szCs w:val="22"/>
          <w:lang w:val="eu-ES"/>
        </w:rPr>
        <w:t>.</w:t>
      </w:r>
    </w:p>
    <w:p w14:paraId="4C856063" w14:textId="63A20A81" w:rsidR="00A13921" w:rsidRPr="00AE2D3B" w:rsidRDefault="00AE2D3B" w:rsidP="00A13921">
      <w:pPr>
        <w:jc w:val="center"/>
        <w:rPr>
          <w:rFonts w:ascii="Leelawadee UI" w:hAnsi="Leelawadee UI" w:cs="Leelawadee UI"/>
          <w:sz w:val="22"/>
          <w:szCs w:val="22"/>
          <w:lang w:val="eu-ES"/>
        </w:rPr>
      </w:pPr>
      <w:r>
        <w:rPr>
          <w:rFonts w:ascii="Leelawadee UI" w:hAnsi="Leelawadee UI" w:cs="Leelawadee UI"/>
          <w:sz w:val="22"/>
          <w:szCs w:val="22"/>
          <w:lang w:val="eu-ES"/>
        </w:rPr>
        <w:t xml:space="preserve">Vitoria-Gasteiz, a </w:t>
      </w:r>
      <w:r w:rsidR="00DE3CA5">
        <w:rPr>
          <w:rFonts w:ascii="Leelawadee UI" w:hAnsi="Leelawadee UI" w:cs="Leelawadee UI"/>
          <w:sz w:val="22"/>
          <w:szCs w:val="22"/>
          <w:lang w:val="eu-ES"/>
        </w:rPr>
        <w:t>28</w:t>
      </w:r>
      <w:r>
        <w:rPr>
          <w:rFonts w:ascii="Leelawadee UI" w:hAnsi="Leelawadee UI" w:cs="Leelawadee UI"/>
          <w:sz w:val="22"/>
          <w:szCs w:val="22"/>
          <w:lang w:val="eu-ES"/>
        </w:rPr>
        <w:t xml:space="preserve"> de </w:t>
      </w:r>
      <w:r w:rsidR="00DE3CA5">
        <w:rPr>
          <w:rFonts w:ascii="Leelawadee UI" w:hAnsi="Leelawadee UI" w:cs="Leelawadee UI"/>
          <w:sz w:val="22"/>
          <w:szCs w:val="22"/>
          <w:lang w:val="eu-ES"/>
        </w:rPr>
        <w:t xml:space="preserve">junio </w:t>
      </w:r>
      <w:r>
        <w:rPr>
          <w:rFonts w:ascii="Leelawadee UI" w:hAnsi="Leelawadee UI" w:cs="Leelawadee UI"/>
          <w:sz w:val="22"/>
          <w:szCs w:val="22"/>
          <w:lang w:val="eu-ES"/>
        </w:rPr>
        <w:t>de 202</w:t>
      </w:r>
      <w:r w:rsidR="00DE3CA5">
        <w:rPr>
          <w:rFonts w:ascii="Leelawadee UI" w:hAnsi="Leelawadee UI" w:cs="Leelawadee UI"/>
          <w:sz w:val="22"/>
          <w:szCs w:val="22"/>
          <w:lang w:val="eu-ES"/>
        </w:rPr>
        <w:t>1</w:t>
      </w:r>
    </w:p>
    <w:p w14:paraId="33CF8F0E" w14:textId="77777777" w:rsidR="00945D57" w:rsidRPr="00B6196B" w:rsidRDefault="00945D57" w:rsidP="00945D57">
      <w:pPr>
        <w:pStyle w:val="Piedepgina"/>
        <w:tabs>
          <w:tab w:val="clear" w:pos="240.95pt"/>
          <w:tab w:val="clear" w:pos="453.55pt"/>
        </w:tabs>
        <w:jc w:val="center"/>
        <w:rPr>
          <w:rFonts w:ascii="Leelawadee UI" w:hAnsi="Leelawadee UI" w:cs="Leelawadee UI"/>
          <w:sz w:val="22"/>
          <w:szCs w:val="22"/>
        </w:rPr>
      </w:pPr>
    </w:p>
    <w:p w14:paraId="3CAFE4CD" w14:textId="77777777" w:rsidR="00A13921" w:rsidRPr="00B6196B" w:rsidRDefault="00A13921" w:rsidP="00945D57">
      <w:pPr>
        <w:pStyle w:val="Piedepgina"/>
        <w:tabs>
          <w:tab w:val="clear" w:pos="240.95pt"/>
          <w:tab w:val="clear" w:pos="453.55pt"/>
        </w:tabs>
        <w:jc w:val="center"/>
        <w:outlineLvl w:val="0"/>
        <w:rPr>
          <w:rFonts w:ascii="Leelawadee UI" w:hAnsi="Leelawadee UI" w:cs="Leelawadee UI"/>
          <w:b/>
          <w:sz w:val="22"/>
          <w:szCs w:val="22"/>
        </w:rPr>
      </w:pPr>
    </w:p>
    <w:p w14:paraId="42E968B6" w14:textId="2D0726F7" w:rsidR="00945D57" w:rsidRPr="00B6196B" w:rsidRDefault="00945D57" w:rsidP="00945D57">
      <w:pPr>
        <w:pStyle w:val="Piedepgina"/>
        <w:tabs>
          <w:tab w:val="clear" w:pos="240.95pt"/>
          <w:tab w:val="clear" w:pos="453.55pt"/>
        </w:tabs>
        <w:jc w:val="center"/>
        <w:outlineLvl w:val="0"/>
        <w:rPr>
          <w:rFonts w:ascii="Leelawadee UI" w:hAnsi="Leelawadee UI" w:cs="Leelawadee UI"/>
          <w:b/>
          <w:sz w:val="22"/>
          <w:szCs w:val="22"/>
        </w:rPr>
      </w:pPr>
      <w:r w:rsidRPr="00B6196B">
        <w:rPr>
          <w:rFonts w:ascii="Leelawadee UI" w:hAnsi="Leelawadee UI" w:cs="Leelawadee UI"/>
          <w:b/>
          <w:sz w:val="22"/>
          <w:szCs w:val="22"/>
        </w:rPr>
        <w:t xml:space="preserve">Izpta.: </w:t>
      </w:r>
      <w:r w:rsidR="00DE3CA5">
        <w:rPr>
          <w:rFonts w:ascii="Leelawadee UI" w:hAnsi="Leelawadee UI" w:cs="Leelawadee UI"/>
          <w:b/>
          <w:sz w:val="22"/>
          <w:szCs w:val="22"/>
        </w:rPr>
        <w:t>Iñaki Arrizabalaga Goikoetxea</w:t>
      </w:r>
    </w:p>
    <w:p w14:paraId="0F62D899" w14:textId="21CAA57F" w:rsidR="00945D57" w:rsidRPr="00B6196B" w:rsidRDefault="00A13921" w:rsidP="00945D57">
      <w:pPr>
        <w:pStyle w:val="Piedepgina"/>
        <w:tabs>
          <w:tab w:val="clear" w:pos="240.95pt"/>
          <w:tab w:val="clear" w:pos="453.55pt"/>
        </w:tabs>
        <w:jc w:val="center"/>
        <w:outlineLvl w:val="0"/>
        <w:rPr>
          <w:rFonts w:ascii="Leelawadee UI" w:hAnsi="Leelawadee UI" w:cs="Leelawadee UI"/>
          <w:b/>
          <w:sz w:val="22"/>
          <w:szCs w:val="22"/>
        </w:rPr>
      </w:pPr>
      <w:r w:rsidRPr="00B6196B">
        <w:rPr>
          <w:rFonts w:ascii="Leelawadee UI" w:hAnsi="Leelawadee UI" w:cs="Leelawadee UI"/>
          <w:b/>
          <w:sz w:val="22"/>
          <w:szCs w:val="22"/>
        </w:rPr>
        <w:t xml:space="preserve">Araubide Juridiko, Ekonomiko eta </w:t>
      </w:r>
      <w:r w:rsidR="00F329D1">
        <w:rPr>
          <w:rFonts w:ascii="Leelawadee UI" w:hAnsi="Leelawadee UI" w:cs="Leelawadee UI"/>
          <w:b/>
          <w:sz w:val="22"/>
          <w:szCs w:val="22"/>
        </w:rPr>
        <w:t>Zerbitzu Orokorretako Z</w:t>
      </w:r>
      <w:r w:rsidR="00BD0C65">
        <w:rPr>
          <w:rFonts w:ascii="Leelawadee UI" w:hAnsi="Leelawadee UI" w:cs="Leelawadee UI"/>
          <w:b/>
          <w:sz w:val="22"/>
          <w:szCs w:val="22"/>
        </w:rPr>
        <w:t>uzendaria</w:t>
      </w:r>
    </w:p>
    <w:p w14:paraId="5E1C2E30" w14:textId="77777777" w:rsidR="008B2336" w:rsidRPr="00B6196B" w:rsidRDefault="008B2336" w:rsidP="00945D57">
      <w:pPr>
        <w:jc w:val="both"/>
        <w:rPr>
          <w:rFonts w:ascii="Leelawadee UI" w:hAnsi="Leelawadee UI" w:cs="Leelawadee UI"/>
        </w:rPr>
      </w:pPr>
    </w:p>
    <w:sectPr w:rsidR="008B2336" w:rsidRPr="00B6196B" w:rsidSect="00CD3F5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.35pt" w:h="842pt"/>
      <w:pgMar w:top="70.90pt" w:right="85.05pt" w:bottom="70.90pt" w:left="85.05pt" w:header="36pt" w:footer="40.05pt" w:gutter="0pt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59DFE9A" w14:textId="77777777" w:rsidR="00033DC6" w:rsidRDefault="00033DC6">
      <w:r>
        <w:separator/>
      </w:r>
    </w:p>
  </w:endnote>
  <w:endnote w:type="continuationSeparator" w:id="0">
    <w:p w14:paraId="08917EE1" w14:textId="77777777" w:rsidR="00033DC6" w:rsidRDefault="0003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characterSet="iso-8859-1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2BDF813" w14:textId="77777777" w:rsidR="00F46833" w:rsidRDefault="00F46833" w:rsidP="00CD3F5D">
    <w:pPr>
      <w:pStyle w:val="Piedepgina"/>
      <w:framePr w:wrap="around" w:vAnchor="text" w:hAnchor="margin" w:xAlign="right" w:y="0.05p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E2C832" w14:textId="77777777" w:rsidR="00F46833" w:rsidRDefault="00F46833" w:rsidP="00CD3F5D">
    <w:pPr>
      <w:pStyle w:val="Piedepg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7FBF1C5" w14:textId="3AE9468A" w:rsidR="00F46833" w:rsidRDefault="00F46833" w:rsidP="00CD3F5D">
    <w:pPr>
      <w:pStyle w:val="Piedepgina"/>
      <w:framePr w:wrap="around" w:vAnchor="text" w:hAnchor="margin" w:xAlign="right" w:y="0.05p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201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776FA6B" w14:textId="77777777" w:rsidR="00F46833" w:rsidRDefault="00F46833" w:rsidP="00CD3F5D">
    <w:pPr>
      <w:pStyle w:val="Piedepgina"/>
      <w:ind w:end="18pt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E995CB6" w14:textId="163B3B1B" w:rsidR="00F46833" w:rsidRDefault="00F46833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r w:rsidR="00BD0C65">
      <w:rPr>
        <w:rFonts w:ascii="Arial" w:hAnsi="Arial"/>
        <w:sz w:val="13"/>
      </w:rPr>
      <w:t>Sebastián</w:t>
    </w:r>
    <w:r>
      <w:rPr>
        <w:rFonts w:ascii="Arial" w:hAnsi="Arial"/>
        <w:sz w:val="13"/>
      </w:rPr>
      <w:t>, 1 –  01010 VITORIA-GASTEIZ</w:t>
    </w:r>
  </w:p>
  <w:p w14:paraId="3C868DAE" w14:textId="77777777" w:rsidR="00F46833" w:rsidRDefault="00F46833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 w:rsidRPr="00B64C1C">
      <w:rPr>
        <w:rFonts w:ascii="Arial" w:hAnsi="Arial"/>
        <w:sz w:val="13"/>
        <w:lang w:val="it-IT"/>
      </w:rPr>
      <w:t xml:space="preserve">Tfno. 945 01 </w:t>
    </w:r>
    <w:r>
      <w:rPr>
        <w:rFonts w:ascii="Arial" w:hAnsi="Arial"/>
        <w:sz w:val="13"/>
        <w:lang w:val="it-IT"/>
      </w:rPr>
      <w:t>64</w:t>
    </w:r>
    <w:r w:rsidRPr="00B64C1C">
      <w:rPr>
        <w:rFonts w:ascii="Arial" w:hAnsi="Arial"/>
        <w:sz w:val="13"/>
        <w:lang w:val="it-IT"/>
      </w:rPr>
      <w:t xml:space="preserve"> </w:t>
    </w:r>
    <w:r>
      <w:rPr>
        <w:rFonts w:ascii="Arial" w:hAnsi="Arial"/>
        <w:sz w:val="13"/>
        <w:lang w:val="it-IT"/>
      </w:rPr>
      <w:t>66</w:t>
    </w:r>
    <w:r w:rsidRPr="00B64C1C">
      <w:rPr>
        <w:rFonts w:ascii="Arial" w:hAnsi="Arial"/>
        <w:sz w:val="13"/>
        <w:lang w:val="it-IT"/>
      </w:rPr>
      <w:t xml:space="preserve"> – Fax 945 01 93 01 – E-mail: servicios-san@ej-gv.es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73BFE80" w14:textId="77777777" w:rsidR="00033DC6" w:rsidRDefault="00033DC6">
      <w:r>
        <w:separator/>
      </w:r>
    </w:p>
  </w:footnote>
  <w:footnote w:type="continuationSeparator" w:id="0">
    <w:p w14:paraId="04647090" w14:textId="77777777" w:rsidR="00033DC6" w:rsidRDefault="00033DC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82C5917" w14:textId="77777777" w:rsidR="00F46833" w:rsidRDefault="00F46833">
    <w:pPr>
      <w:pStyle w:val="Encabezado"/>
      <w:jc w:val="center"/>
    </w:pPr>
    <w:r>
      <w:rPr>
        <w:noProof/>
      </w:rPr>
      <mc:AlternateContent>
        <mc:Choice Requires="v">
          <w:object w:dxaOrig="577.45pt" w:dyaOrig="70.50pt" w14:anchorId="44EF94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8.75pt;height:24pt" fillcolor="window">
              <v:imagedata r:id="rId1" o:title=""/>
            </v:shape>
            <o:OLEObject Type="Embed" ProgID="MSPhotoEd.3" ShapeID="_x0000_i1025" DrawAspect="Content" ObjectID="_1686390661" r:id="rId2"/>
          </w:object>
        </mc:Choice>
        <mc:Fallback>
          <w:object>
            <w:drawing>
              <wp:inline distT="0" distB="0" distL="0" distR="0" wp14:anchorId="2243FE97" wp14:editId="50763C0D">
                <wp:extent cx="2524125" cy="304800"/>
                <wp:effectExtent l="0" t="0" r="9525" b="0"/>
                <wp:docPr id="1" name="Imagen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/>
                        <pic:cNvPicPr>
                          <a:picLocks noChangeAspect="1" noChangeArrowheads="1"/>
                          <a:extLst>
                            <a:ext uri="{837473B0-CC2E-450a-ABE3-18F120FF3D37}">
                              <a15:objectPr xmlns:a15="http://schemas.microsoft.com/office/drawing/2012/main" objectId="_1686390661" isActiveX="0" linkType=""/>
                            </a:ext>
                          </a:extLst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  <w:objectEmbed w:drawAspect="content" r:id="rId2" w:progId="MSPhotoEd.3" w:shapeId="1" w:fieldCodes=""/>
          </w:object>
        </mc:Fallback>
      </mc:AlternateContent>
    </w:r>
  </w:p>
  <w:p w14:paraId="28628BFE" w14:textId="77777777" w:rsidR="00F46833" w:rsidRDefault="00F46833">
    <w:pPr>
      <w:pStyle w:val="Encabezado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F93E05B" w14:textId="5AF55B3B" w:rsidR="00F46833" w:rsidRDefault="001B3115" w:rsidP="001B3115">
    <w:pPr>
      <w:pStyle w:val="Encabezado"/>
      <w:tabs>
        <w:tab w:val="end" w:pos="496.15pt"/>
      </w:tabs>
      <w:ind w:end="-5.10pt"/>
      <w:jc w:val="center"/>
      <w:rPr>
        <w:rFonts w:ascii="Arial" w:hAnsi="Arial"/>
        <w:sz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0F7E35" wp14:editId="2CB51AB6">
          <wp:simplePos x="0" y="0"/>
          <wp:positionH relativeFrom="page">
            <wp:posOffset>4191000</wp:posOffset>
          </wp:positionH>
          <wp:positionV relativeFrom="page">
            <wp:posOffset>1057275</wp:posOffset>
          </wp:positionV>
          <wp:extent cx="1857375" cy="428625"/>
          <wp:effectExtent l="0" t="0" r="0" b="9525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8573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4C12CCBC" w14:textId="77777777" w:rsidR="00F46833" w:rsidRDefault="00F46833" w:rsidP="005E0C68">
                      <w:pPr>
                        <w:pStyle w:val="Ttulo2"/>
                        <w:spacing w:after="1.75pt"/>
                      </w:pPr>
                      <w:r>
                        <w:t xml:space="preserve">DEPARTAMENTO DE </w:t>
                      </w:r>
                      <w:r w:rsidR="005E0C68">
                        <w:t>SALUD</w:t>
                      </w:r>
                    </w:p>
                    <w:p w14:paraId="084526DC" w14:textId="77777777" w:rsidR="00F46833" w:rsidRDefault="00F46833">
                      <w:pPr>
                        <w:pStyle w:val="Ttulo4"/>
                      </w:pPr>
                      <w:r>
                        <w:t>Dirección de Régimen Jurídico, Económico y Servicios Generales</w:t>
                      </w:r>
                    </w:p>
                  </wne:txbxContent>
                </wp:txbx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F46833">
      <w:rPr>
        <w:rFonts w:ascii="Arial" w:hAnsi="Arial"/>
        <w:noProof/>
        <w:sz w:val="16"/>
      </w:rPr>
      <mc:AlternateContent>
        <mc:Choice Requires="v">
          <w:object w:dxaOrig="901.40pt" w:dyaOrig="111.75pt" w14:anchorId="67D406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297.75pt;height:36.75pt" fillcolor="window">
              <v:imagedata r:id="rId1" o:title=""/>
            </v:shape>
            <o:OLEObject Type="Embed" ProgID="MSPhotoEd.3" ShapeID="_x0000_i1026" DrawAspect="Content" ObjectID="_1686390662" r:id="rId2"/>
          </w:object>
        </mc:Choice>
        <mc:Fallback>
          <w:object>
            <w:drawing>
              <wp:inline distT="0" distB="0" distL="0" distR="0" wp14:anchorId="6476D0D1" wp14:editId="19F5BDC0">
                <wp:extent cx="3781425" cy="466725"/>
                <wp:effectExtent l="0" t="0" r="9525" b="9525"/>
                <wp:docPr id="1" name="Imagen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2"/>
                        <pic:cNvPicPr>
                          <a:picLocks noChangeAspect="1" noChangeArrowheads="1"/>
                          <a:extLst>
                            <a:ext uri="{837473B0-CC2E-450a-ABE3-18F120FF3D37}">
                              <a15:objectPr xmlns:a15="http://schemas.microsoft.com/office/drawing/2012/main" objectId="_1686390662" isActiveX="0" linkType=""/>
                            </a:ext>
                          </a:extLst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  <w:objectEmbed w:drawAspect="content" r:id="rId2" w:progId="MSPhotoEd.3" w:shapeId="1" w:fieldCodes=""/>
          </w:object>
        </mc:Fallback>
      </mc:AlternateContent>
    </w:r>
    <w:r>
      <w:rPr>
        <w:noProof/>
        <w:sz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0B6975AC" wp14:editId="595E92D2">
          <wp:simplePos x="0" y="0"/>
          <wp:positionH relativeFrom="page">
            <wp:posOffset>2019300</wp:posOffset>
          </wp:positionH>
          <wp:positionV relativeFrom="page">
            <wp:posOffset>1057276</wp:posOffset>
          </wp:positionV>
          <wp:extent cx="1768475" cy="476250"/>
          <wp:effectExtent l="0" t="0" r="0" b="0"/>
          <wp:wrapSquare wrapText="bothSides"/>
          <wp:docPr id="1" name="Text Box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768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28C14078" w14:textId="77777777" w:rsidR="00F46833" w:rsidRDefault="00F46833">
                      <w:pPr>
                        <w:pStyle w:val="Ttulo2"/>
                        <w:spacing w:after="1.75pt"/>
                      </w:pPr>
                      <w:r>
                        <w:t>OSASUN SAILA</w:t>
                      </w:r>
                    </w:p>
                    <w:p w14:paraId="18D2FB10" w14:textId="77777777" w:rsidR="00F46833" w:rsidRDefault="00F46833">
                      <w:pPr>
                        <w:pStyle w:val="Ttulo4"/>
                      </w:pPr>
                      <w:r>
                        <w:t>Araubide Juridiko, Ekonomiko eta Zerbitzu Orokorretako Zuzendaritza</w:t>
                      </w:r>
                    </w:p>
                  </wne:txbxContent>
                </wp:txbx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EF75AD2"/>
    <w:multiLevelType w:val="hybridMultilevel"/>
    <w:tmpl w:val="CE0E66C2"/>
    <w:lvl w:ilvl="0" w:tplc="7228F4C2">
      <w:start w:val="1"/>
      <w:numFmt w:val="lowerLetter"/>
      <w:lvlText w:val="%1."/>
      <w:lvlJc w:val="start"/>
      <w:pPr>
        <w:tabs>
          <w:tab w:val="num" w:pos="107.55pt"/>
        </w:tabs>
        <w:ind w:start="107.55pt" w:hanging="18.75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tabs>
          <w:tab w:val="num" w:pos="142.80pt"/>
        </w:tabs>
        <w:ind w:start="142.80pt" w:hanging="18pt"/>
      </w:pPr>
    </w:lvl>
    <w:lvl w:ilvl="2" w:tplc="0C0A001B" w:tentative="1">
      <w:start w:val="1"/>
      <w:numFmt w:val="lowerRoman"/>
      <w:lvlText w:val="%3."/>
      <w:lvlJc w:val="end"/>
      <w:pPr>
        <w:tabs>
          <w:tab w:val="num" w:pos="178.80pt"/>
        </w:tabs>
        <w:ind w:start="178.80pt" w:hanging="9pt"/>
      </w:pPr>
    </w:lvl>
    <w:lvl w:ilvl="3" w:tplc="0C0A000F" w:tentative="1">
      <w:start w:val="1"/>
      <w:numFmt w:val="decimal"/>
      <w:lvlText w:val="%4."/>
      <w:lvlJc w:val="start"/>
      <w:pPr>
        <w:tabs>
          <w:tab w:val="num" w:pos="214.80pt"/>
        </w:tabs>
        <w:ind w:start="214.80pt" w:hanging="18pt"/>
      </w:pPr>
    </w:lvl>
    <w:lvl w:ilvl="4" w:tplc="0C0A0019" w:tentative="1">
      <w:start w:val="1"/>
      <w:numFmt w:val="lowerLetter"/>
      <w:lvlText w:val="%5."/>
      <w:lvlJc w:val="start"/>
      <w:pPr>
        <w:tabs>
          <w:tab w:val="num" w:pos="250.80pt"/>
        </w:tabs>
        <w:ind w:start="250.80pt" w:hanging="18pt"/>
      </w:pPr>
    </w:lvl>
    <w:lvl w:ilvl="5" w:tplc="0C0A001B" w:tentative="1">
      <w:start w:val="1"/>
      <w:numFmt w:val="lowerRoman"/>
      <w:lvlText w:val="%6."/>
      <w:lvlJc w:val="end"/>
      <w:pPr>
        <w:tabs>
          <w:tab w:val="num" w:pos="286.80pt"/>
        </w:tabs>
        <w:ind w:start="286.80pt" w:hanging="9pt"/>
      </w:pPr>
    </w:lvl>
    <w:lvl w:ilvl="6" w:tplc="0C0A000F" w:tentative="1">
      <w:start w:val="1"/>
      <w:numFmt w:val="decimal"/>
      <w:lvlText w:val="%7."/>
      <w:lvlJc w:val="start"/>
      <w:pPr>
        <w:tabs>
          <w:tab w:val="num" w:pos="322.80pt"/>
        </w:tabs>
        <w:ind w:start="322.80pt" w:hanging="18pt"/>
      </w:pPr>
    </w:lvl>
    <w:lvl w:ilvl="7" w:tplc="0C0A0019" w:tentative="1">
      <w:start w:val="1"/>
      <w:numFmt w:val="lowerLetter"/>
      <w:lvlText w:val="%8."/>
      <w:lvlJc w:val="start"/>
      <w:pPr>
        <w:tabs>
          <w:tab w:val="num" w:pos="358.80pt"/>
        </w:tabs>
        <w:ind w:start="358.80pt" w:hanging="18pt"/>
      </w:pPr>
    </w:lvl>
    <w:lvl w:ilvl="8" w:tplc="0C0A001B" w:tentative="1">
      <w:start w:val="1"/>
      <w:numFmt w:val="lowerRoman"/>
      <w:lvlText w:val="%9."/>
      <w:lvlJc w:val="end"/>
      <w:pPr>
        <w:tabs>
          <w:tab w:val="num" w:pos="394.80pt"/>
        </w:tabs>
        <w:ind w:start="394.80pt" w:hanging="9pt"/>
      </w:pPr>
    </w:lvl>
  </w:abstractNum>
  <w:abstractNum w:abstractNumId="1" w15:restartNumberingAfterBreak="0">
    <w:nsid w:val="1BA25C92"/>
    <w:multiLevelType w:val="hybridMultilevel"/>
    <w:tmpl w:val="A6382F26"/>
    <w:lvl w:ilvl="0" w:tplc="0C0A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18F0196E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0C0A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76"/>
    <w:rsid w:val="00000974"/>
    <w:rsid w:val="00001BAA"/>
    <w:rsid w:val="00004F4E"/>
    <w:rsid w:val="00033DC6"/>
    <w:rsid w:val="0004434F"/>
    <w:rsid w:val="00084165"/>
    <w:rsid w:val="000933A6"/>
    <w:rsid w:val="000A08A8"/>
    <w:rsid w:val="000C7231"/>
    <w:rsid w:val="000D4330"/>
    <w:rsid w:val="000E46A7"/>
    <w:rsid w:val="0018339C"/>
    <w:rsid w:val="001B3115"/>
    <w:rsid w:val="001F0737"/>
    <w:rsid w:val="00246C55"/>
    <w:rsid w:val="002B1DAF"/>
    <w:rsid w:val="002C2305"/>
    <w:rsid w:val="002D7668"/>
    <w:rsid w:val="002F61DB"/>
    <w:rsid w:val="00342A4F"/>
    <w:rsid w:val="0034317C"/>
    <w:rsid w:val="00362139"/>
    <w:rsid w:val="003731A1"/>
    <w:rsid w:val="00392825"/>
    <w:rsid w:val="00395387"/>
    <w:rsid w:val="003C057A"/>
    <w:rsid w:val="00404C5D"/>
    <w:rsid w:val="00414820"/>
    <w:rsid w:val="00416F78"/>
    <w:rsid w:val="00463F9B"/>
    <w:rsid w:val="004A25CB"/>
    <w:rsid w:val="004B2012"/>
    <w:rsid w:val="004C40A3"/>
    <w:rsid w:val="00511B38"/>
    <w:rsid w:val="005155BC"/>
    <w:rsid w:val="00532B7C"/>
    <w:rsid w:val="00537917"/>
    <w:rsid w:val="00541BC5"/>
    <w:rsid w:val="0057401C"/>
    <w:rsid w:val="005E0C68"/>
    <w:rsid w:val="005F0576"/>
    <w:rsid w:val="005F521E"/>
    <w:rsid w:val="00601CD4"/>
    <w:rsid w:val="00604FB6"/>
    <w:rsid w:val="00607532"/>
    <w:rsid w:val="00626A7C"/>
    <w:rsid w:val="006507EA"/>
    <w:rsid w:val="00650B80"/>
    <w:rsid w:val="0065147A"/>
    <w:rsid w:val="006603C5"/>
    <w:rsid w:val="006766CC"/>
    <w:rsid w:val="00693BBB"/>
    <w:rsid w:val="00694C63"/>
    <w:rsid w:val="006B2070"/>
    <w:rsid w:val="006B6027"/>
    <w:rsid w:val="006D2463"/>
    <w:rsid w:val="006F11AF"/>
    <w:rsid w:val="006F76EA"/>
    <w:rsid w:val="00700C41"/>
    <w:rsid w:val="007014B9"/>
    <w:rsid w:val="00707B7B"/>
    <w:rsid w:val="00731A52"/>
    <w:rsid w:val="00750FBC"/>
    <w:rsid w:val="0075487E"/>
    <w:rsid w:val="00764211"/>
    <w:rsid w:val="007B45C5"/>
    <w:rsid w:val="007B4612"/>
    <w:rsid w:val="007F25BF"/>
    <w:rsid w:val="008007EE"/>
    <w:rsid w:val="008115C6"/>
    <w:rsid w:val="00816985"/>
    <w:rsid w:val="00830AE6"/>
    <w:rsid w:val="008628A6"/>
    <w:rsid w:val="008A70B5"/>
    <w:rsid w:val="008B2336"/>
    <w:rsid w:val="0090443F"/>
    <w:rsid w:val="00945D57"/>
    <w:rsid w:val="0097756A"/>
    <w:rsid w:val="009804BF"/>
    <w:rsid w:val="00983E91"/>
    <w:rsid w:val="009B68B2"/>
    <w:rsid w:val="009D2015"/>
    <w:rsid w:val="009E5BDD"/>
    <w:rsid w:val="00A13921"/>
    <w:rsid w:val="00A254A1"/>
    <w:rsid w:val="00A87A7E"/>
    <w:rsid w:val="00AE2D3B"/>
    <w:rsid w:val="00AF19F7"/>
    <w:rsid w:val="00AF5769"/>
    <w:rsid w:val="00AF5FAA"/>
    <w:rsid w:val="00B04476"/>
    <w:rsid w:val="00B2542F"/>
    <w:rsid w:val="00B40C3C"/>
    <w:rsid w:val="00B5048C"/>
    <w:rsid w:val="00B6196B"/>
    <w:rsid w:val="00BA0CF0"/>
    <w:rsid w:val="00BA2A65"/>
    <w:rsid w:val="00BB4F6B"/>
    <w:rsid w:val="00BB5A7C"/>
    <w:rsid w:val="00BD0C65"/>
    <w:rsid w:val="00BE6AA0"/>
    <w:rsid w:val="00BF484D"/>
    <w:rsid w:val="00C2363B"/>
    <w:rsid w:val="00C24FD1"/>
    <w:rsid w:val="00C87408"/>
    <w:rsid w:val="00C9592C"/>
    <w:rsid w:val="00CA347F"/>
    <w:rsid w:val="00CD3F5D"/>
    <w:rsid w:val="00CD5E9B"/>
    <w:rsid w:val="00D8419D"/>
    <w:rsid w:val="00D85834"/>
    <w:rsid w:val="00DC5D4D"/>
    <w:rsid w:val="00DD7673"/>
    <w:rsid w:val="00DE3CA5"/>
    <w:rsid w:val="00DF2C9F"/>
    <w:rsid w:val="00E52122"/>
    <w:rsid w:val="00E72876"/>
    <w:rsid w:val="00E760AF"/>
    <w:rsid w:val="00E9339B"/>
    <w:rsid w:val="00EB02DF"/>
    <w:rsid w:val="00EF3500"/>
    <w:rsid w:val="00F329D1"/>
    <w:rsid w:val="00F46833"/>
    <w:rsid w:val="00F622DF"/>
    <w:rsid w:val="00F934AD"/>
    <w:rsid w:val="00FA31C6"/>
    <w:rsid w:val="00FA4C04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283354F"/>
  <w15:chartTrackingRefBased/>
  <w15:docId w15:val="{1FDEBACC-FC97-470A-8EBE-369F6EC0A10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476"/>
    <w:rPr>
      <w:sz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B04476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rsid w:val="00B04476"/>
    <w:pPr>
      <w:keepNext/>
      <w:spacing w:before="1.75pt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04476"/>
    <w:pPr>
      <w:tabs>
        <w:tab w:val="center" w:pos="240.95pt"/>
        <w:tab w:val="end" w:pos="453.55pt"/>
      </w:tabs>
    </w:pPr>
  </w:style>
  <w:style w:type="paragraph" w:styleId="Encabezado">
    <w:name w:val="header"/>
    <w:basedOn w:val="Normal"/>
    <w:rsid w:val="00B04476"/>
    <w:pPr>
      <w:tabs>
        <w:tab w:val="center" w:pos="240.95pt"/>
        <w:tab w:val="end" w:pos="453.55pt"/>
      </w:tabs>
    </w:pPr>
  </w:style>
  <w:style w:type="character" w:styleId="Nmerodepgina">
    <w:name w:val="page number"/>
    <w:basedOn w:val="Fuentedeprrafopredeter"/>
    <w:rsid w:val="00B04476"/>
  </w:style>
  <w:style w:type="paragraph" w:customStyle="1" w:styleId="CarCarCarCar">
    <w:name w:val="Car Car Car Car"/>
    <w:basedOn w:val="Normal"/>
    <w:rsid w:val="00B04476"/>
    <w:pPr>
      <w:spacing w:after="8pt" w:line="12pt" w:lineRule="exact"/>
    </w:pPr>
    <w:rPr>
      <w:rFonts w:ascii="Tahoma" w:hAnsi="Tahoma"/>
      <w:sz w:val="20"/>
      <w:lang w:val="en-US" w:eastAsia="en-US"/>
    </w:rPr>
  </w:style>
  <w:style w:type="paragraph" w:styleId="NormalWeb">
    <w:name w:val="Normal (Web)"/>
    <w:basedOn w:val="Normal"/>
    <w:rsid w:val="009804BF"/>
    <w:rPr>
      <w:szCs w:val="24"/>
      <w:lang w:val="es-ES" w:eastAsia="es-ES"/>
    </w:rPr>
  </w:style>
  <w:style w:type="paragraph" w:customStyle="1" w:styleId="CharCharCharCarCarCarCarCarCarCarCarCarCarCarCar1CarCarCarCarCarCarCar">
    <w:name w:val="Char Char Char Car Car Car Car Car Car Car Car Car Car Car Car1 Car Car Car Car Car Car Car"/>
    <w:basedOn w:val="Normal"/>
    <w:rsid w:val="000A08A8"/>
    <w:pPr>
      <w:spacing w:after="8pt" w:line="12pt" w:lineRule="exact"/>
    </w:pPr>
    <w:rPr>
      <w:rFonts w:ascii="Arial" w:hAnsi="Arial"/>
      <w:sz w:val="20"/>
      <w:lang w:val="en-US" w:eastAsia="en-US"/>
    </w:rPr>
  </w:style>
  <w:style w:type="paragraph" w:customStyle="1" w:styleId="Default">
    <w:name w:val="Default"/>
    <w:rsid w:val="00C874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3">
    <w:name w:val="Pa13"/>
    <w:basedOn w:val="Default"/>
    <w:next w:val="Default"/>
    <w:rsid w:val="00C87408"/>
    <w:pPr>
      <w:spacing w:line="10.05pt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C87408"/>
    <w:pPr>
      <w:spacing w:line="10.05pt" w:lineRule="atLeast"/>
    </w:pPr>
    <w:rPr>
      <w:rFonts w:cs="Times New Roman"/>
      <w:color w:val="auto"/>
    </w:rPr>
  </w:style>
  <w:style w:type="paragraph" w:customStyle="1" w:styleId="CarCarCar1CarCarCarCar">
    <w:name w:val="Car Car Car1 Car Car Car Car"/>
    <w:basedOn w:val="Normal"/>
    <w:rsid w:val="0057401C"/>
    <w:pPr>
      <w:spacing w:after="8pt" w:line="12pt" w:lineRule="exact"/>
    </w:pPr>
    <w:rPr>
      <w:rFonts w:ascii="Tahoma" w:hAnsi="Tahoma"/>
      <w:sz w:val="20"/>
      <w:lang w:val="en-US" w:eastAsia="en-US"/>
    </w:rPr>
  </w:style>
  <w:style w:type="paragraph" w:customStyle="1" w:styleId="CarCarCarCar1CarCarCarCarCarCarCarCarCar">
    <w:name w:val="Car Car Car Car1 Car Car Car Car Car Car Car Car Car"/>
    <w:basedOn w:val="Normal"/>
    <w:rsid w:val="00F622DF"/>
    <w:pPr>
      <w:spacing w:after="8pt" w:line="12pt" w:lineRule="exact"/>
    </w:pPr>
    <w:rPr>
      <w:rFonts w:ascii="Tahoma" w:hAnsi="Tahoma"/>
      <w:sz w:val="20"/>
      <w:lang w:val="en-US" w:eastAsia="en-US"/>
    </w:rPr>
  </w:style>
  <w:style w:type="character" w:styleId="Hipervnculo">
    <w:name w:val="Hyperlink"/>
    <w:rsid w:val="00F622DF"/>
    <w:rPr>
      <w:color w:val="0000FF"/>
      <w:u w:val="single"/>
    </w:rPr>
  </w:style>
  <w:style w:type="character" w:customStyle="1" w:styleId="searchterm1">
    <w:name w:val="searchterm1"/>
    <w:rsid w:val="00816985"/>
    <w:rPr>
      <w:color w:val="000000"/>
      <w:shd w:val="clear" w:color="auto" w:fill="FCFE7C"/>
    </w:rPr>
  </w:style>
  <w:style w:type="table" w:styleId="Tablaconcuadrcula">
    <w:name w:val="Table Grid"/>
    <w:basedOn w:val="Tablanormal"/>
    <w:rsid w:val="00945D57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3C057A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7650332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531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2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033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927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54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  <w:divsChild>
                <w:div w:id="1010638781">
                  <w:marLeft w:val="0pt"/>
                  <w:marRight w:val="0pt"/>
                  <w:marTop w:val="12pt"/>
                  <w:marBottom w:val="12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31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4550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173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35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2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5" Type="http://purl.oclc.org/ooxml/officeDocument/relationships/fontTable" Target="fontTable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2.png"/><Relationship Id="rId2" Type="http://purl.oclc.org/ooxml/officeDocument/relationships/oleObject" Target="embeddings/oleObject1.bin"/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purl.oclc.org/ooxml/officeDocument/relationships/image" Target="media/image4.png"/><Relationship Id="rId2" Type="http://purl.oclc.org/ooxml/officeDocument/relationships/oleObject" Target="embeddings/oleObject2.bin"/><Relationship Id="rId1" Type="http://purl.oclc.org/ooxml/officeDocument/relationships/image" Target="media/image3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C852A55C954CBE74E18457887B7E" ma:contentTypeVersion="12" ma:contentTypeDescription="Create a new document." ma:contentTypeScope="" ma:versionID="4150ede5d6779bdf32406759c3b71023">
  <xsd:schema xmlns:xsd="http://www.w3.org/2001/XMLSchema" xmlns:xs="http://www.w3.org/2001/XMLSchema" xmlns:p="http://schemas.microsoft.com/office/2006/metadata/properties" xmlns:ns3="4dc9b269-a77d-4604-8683-812c7f79ddfb" xmlns:ns4="18bedda5-75c3-4ac5-ae54-9cb83aa7086a" targetNamespace="http://schemas.microsoft.com/office/2006/metadata/properties" ma:root="true" ma:fieldsID="c9e725b31bf26523dbff56c60cf37c63" ns3:_="" ns4:_="">
    <xsd:import namespace="4dc9b269-a77d-4604-8683-812c7f79ddfb"/>
    <xsd:import namespace="18bedda5-75c3-4ac5-ae54-9cb83aa708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b269-a77d-4604-8683-812c7f79d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dda5-75c3-4ac5-ae54-9cb83aa70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415C84BB-E0C1-4A61-BCA1-5B5D3261C6F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8bedda5-75c3-4ac5-ae54-9cb83aa7086a"/>
    <ds:schemaRef ds:uri="http://schemas.microsoft.com/office/infopath/2007/PartnerControls"/>
    <ds:schemaRef ds:uri="4dc9b269-a77d-4604-8683-812c7f79dd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purl.oclc.org/ooxml/officeDocument/customXml" ds:itemID="{853DC55D-9052-4E9C-8A6A-686F15ED5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9b269-a77d-4604-8683-812c7f79ddfb"/>
    <ds:schemaRef ds:uri="18bedda5-75c3-4ac5-ae54-9cb83aa70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CD9AB8A5-CDAD-47C9-A7F9-35BC88CC3881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116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DEPARTAMENTO DE MEDIO AMBIENTE,</vt:lpstr>
      <vt:lpstr>DEPARTAMENTO DE MEDIO AMBIENTE,</vt:lpstr>
    </vt:vector>
  </TitlesOfParts>
  <Company>EJIE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MEDIO AMBIENTE,</dc:title>
  <dc:subject/>
  <dc:creator>storredi</dc:creator>
  <cp:keywords/>
  <cp:lastModifiedBy>Uribarri Lanchares, Alberto</cp:lastModifiedBy>
  <cp:revision>11</cp:revision>
  <cp:lastPrinted>2014-03-07T09:57:00Z</cp:lastPrinted>
  <dcterms:created xsi:type="dcterms:W3CDTF">2020-11-18T14:21:00Z</dcterms:created>
  <dcterms:modified xsi:type="dcterms:W3CDTF">2021-06-28T11:04:00Z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0x0101003CA0C852A55C954CBE74E18457887B7E</vt:lpwstr>
  </property>
</Properties>
</file>